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C17A9C">
        <w:rPr>
          <w:rFonts w:ascii="Times New Roman" w:hAnsi="Times New Roman" w:cs="Times New Roman"/>
          <w:sz w:val="22"/>
          <w:szCs w:val="22"/>
        </w:rPr>
        <w:t>3938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C17A9C" w:rsidP="00C17A9C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C17A9C">
        <w:rPr>
          <w:rFonts w:ascii="Tahoma" w:hAnsi="Tahoma" w:cs="Tahoma"/>
          <w:b/>
          <w:bCs/>
          <w:sz w:val="20"/>
          <w:szCs w:val="20"/>
        </w:rPr>
        <w:t>86MS0052-01-2026-005906-19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24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сентября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ПКО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Биклевер Коллект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Карпову Ивану Владимировичу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C17A9C"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ООО ПКО «Биклевер Коллект» к Карпову Ивану Владимировичу 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Карпова</w:t>
      </w:r>
      <w:r w:rsidRPr="00C17A9C"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Иван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C17A9C"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Владимирович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C17A9C"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C17A9C"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ПКО «Биклевер Коллект»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C17A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9719070211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задолженности 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по процентам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по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договору 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займа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6664329 от 06.10.2024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 период с 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06.10.2024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по </w:t>
      </w:r>
      <w:r w:rsidR="00C17A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25.04.2025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 размере </w:t>
      </w:r>
      <w:r w:rsidR="00A4677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21 031,74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A4677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задолженность по штрафам в размере 1 081,17 руб.,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A4677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26 112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</w:t>
      </w:r>
      <w:r w:rsidR="00A4677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38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участвующим в деле лицам, их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</w:t>
      </w:r>
      <w:r w:rsidRPr="00026D9C">
        <w:rPr>
          <w:rFonts w:ascii="Times New Roman" w:hAnsi="Times New Roman" w:cs="Times New Roman"/>
          <w:sz w:val="28"/>
          <w:szCs w:val="28"/>
        </w:rPr>
        <w:t>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О.В.Вдовина</w:t>
      </w:r>
    </w:p>
    <w:p w:rsidR="003119F2" w:rsidP="003119F2"/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A7FFD"/>
    <w:rsid w:val="000E7EDF"/>
    <w:rsid w:val="001515BE"/>
    <w:rsid w:val="003119F2"/>
    <w:rsid w:val="003B2CFA"/>
    <w:rsid w:val="003C144F"/>
    <w:rsid w:val="006220BE"/>
    <w:rsid w:val="0086055D"/>
    <w:rsid w:val="00963911"/>
    <w:rsid w:val="00A46773"/>
    <w:rsid w:val="00B21D18"/>
    <w:rsid w:val="00C17A9C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